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F31" w:rsidRPr="00044F31" w:rsidRDefault="007D2F85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proofErr w:type="spellStart"/>
      <w:r w:rsidRPr="00044F31">
        <w:rPr>
          <w:rFonts w:ascii="Times New Roman" w:eastAsia="Times New Roman" w:hAnsi="Times New Roman" w:cs="Times New Roman"/>
          <w:sz w:val="28"/>
          <w:szCs w:val="28"/>
          <w:lang w:eastAsia="es-ES"/>
        </w:rPr>
        <w:t>Hervás</w:t>
      </w:r>
      <w:proofErr w:type="spellEnd"/>
      <w:r w:rsidRPr="00044F3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en el Valle de </w:t>
      </w:r>
      <w:proofErr w:type="spellStart"/>
      <w:r w:rsidRPr="00044F31">
        <w:rPr>
          <w:rFonts w:ascii="Times New Roman" w:eastAsia="Times New Roman" w:hAnsi="Times New Roman" w:cs="Times New Roman"/>
          <w:sz w:val="28"/>
          <w:szCs w:val="28"/>
          <w:lang w:eastAsia="es-ES"/>
        </w:rPr>
        <w:t>Ambroz</w:t>
      </w:r>
      <w:proofErr w:type="spellEnd"/>
      <w:r w:rsidRPr="00044F31">
        <w:rPr>
          <w:rFonts w:ascii="Times New Roman" w:eastAsia="Times New Roman" w:hAnsi="Times New Roman" w:cs="Times New Roman"/>
          <w:sz w:val="28"/>
          <w:szCs w:val="28"/>
          <w:lang w:eastAsia="es-ES"/>
        </w:rPr>
        <w:t>, y en pleno siglo XVI, sitúa nuestro autor</w:t>
      </w:r>
      <w:r w:rsidR="005726BA" w:rsidRPr="00044F3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, </w:t>
      </w:r>
      <w:r w:rsidRPr="00044F3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José Luis Pablo Sánchez</w:t>
      </w:r>
      <w:r w:rsidR="005726BA" w:rsidRPr="00044F3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en su obra “LA ENCRUCIJADA DE YUSTE”,</w:t>
      </w:r>
      <w:r w:rsidRPr="00044F3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al judío converso Celedonio, constructor muy estimado por la comunidad hebrea </w:t>
      </w:r>
      <w:r w:rsidR="005726BA" w:rsidRPr="00044F31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allí establecida junto al río </w:t>
      </w:r>
      <w:proofErr w:type="spellStart"/>
      <w:r w:rsidR="005726BA" w:rsidRPr="00044F31">
        <w:rPr>
          <w:rFonts w:ascii="Times New Roman" w:eastAsia="Times New Roman" w:hAnsi="Times New Roman" w:cs="Times New Roman"/>
          <w:sz w:val="28"/>
          <w:szCs w:val="28"/>
          <w:lang w:eastAsia="es-ES"/>
        </w:rPr>
        <w:t>Ambroz</w:t>
      </w:r>
      <w:proofErr w:type="spellEnd"/>
      <w:r w:rsidR="005726BA" w:rsidRPr="00044F31">
        <w:rPr>
          <w:rFonts w:ascii="Times New Roman" w:eastAsia="Times New Roman" w:hAnsi="Times New Roman" w:cs="Times New Roman"/>
          <w:sz w:val="28"/>
          <w:szCs w:val="28"/>
          <w:lang w:eastAsia="es-ES"/>
        </w:rPr>
        <w:t>.</w:t>
      </w:r>
      <w:r w:rsidR="00124FBC">
        <w:rPr>
          <w:rFonts w:ascii="Times New Roman" w:eastAsia="Times New Roman" w:hAnsi="Times New Roman" w:cs="Times New Roman"/>
          <w:sz w:val="28"/>
          <w:szCs w:val="28"/>
          <w:lang w:eastAsia="es-ES"/>
        </w:rPr>
        <w:t xml:space="preserve"> (Presenta la obra el poeta                                                             Wenceslao Mohedas Ramos, Vocal del Hogar Extremeño de Barcelona)</w:t>
      </w:r>
    </w:p>
    <w:p w:rsidR="00044F31" w:rsidRDefault="00044F31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044F31" w:rsidRDefault="00044F31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</w:p>
    <w:p w:rsidR="00044F31" w:rsidRDefault="00044F31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es-ES"/>
        </w:rPr>
        <w:drawing>
          <wp:inline distT="0" distB="0" distL="0" distR="0">
            <wp:extent cx="5400040" cy="3592351"/>
            <wp:effectExtent l="19050" t="0" r="0" b="0"/>
            <wp:docPr id="1" name="Imagen 1" descr="C:\Users\Jose Luis\Desktop\Fotos de Novelas\XIS9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 Luis\Desktop\Fotos de Novelas\XIS924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59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4F31" w:rsidRPr="00044F31" w:rsidRDefault="00044F31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     </w:t>
      </w:r>
      <w:r w:rsidRPr="00044F3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En el siglo XV se estableció en </w:t>
      </w:r>
      <w:proofErr w:type="spellStart"/>
      <w:r w:rsidRPr="00044F31">
        <w:rPr>
          <w:rFonts w:ascii="Times New Roman" w:eastAsia="Times New Roman" w:hAnsi="Times New Roman" w:cs="Times New Roman"/>
          <w:sz w:val="20"/>
          <w:szCs w:val="20"/>
          <w:lang w:eastAsia="es-ES"/>
        </w:rPr>
        <w:t>Hervás</w:t>
      </w:r>
      <w:proofErr w:type="spellEnd"/>
      <w:r w:rsidRPr="00044F31"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 una importante comunidad hebrea junto al río </w:t>
      </w:r>
      <w:proofErr w:type="spellStart"/>
      <w:r w:rsidRPr="00044F31">
        <w:rPr>
          <w:rFonts w:ascii="Times New Roman" w:eastAsia="Times New Roman" w:hAnsi="Times New Roman" w:cs="Times New Roman"/>
          <w:sz w:val="20"/>
          <w:szCs w:val="20"/>
          <w:lang w:eastAsia="es-ES"/>
        </w:rPr>
        <w:t>Ambroz</w:t>
      </w:r>
      <w:proofErr w:type="spellEnd"/>
    </w:p>
    <w:p w:rsidR="00F53380" w:rsidRPr="00044F31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:rsidR="00F53380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“LA  ENCRUCIJADA  DE  YUSTE”  (2012).</w:t>
      </w: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 xml:space="preserve">Con  esta  novela,  José  Luis  se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adhiere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a la corriente tan en boga como es la novela histórica, muy cultivada por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autores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como Arturo Pérez Reverte, Javier Cercas, Jesús Sánchez Adalid, etc.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La novela abarca un periodo de veinte años del s. XVI (de 1538 a 1558),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etapa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destacada y transcendente de esta zona norte de Extremadura en la que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uno  de  los  emperadores  de  uno  de  los  imperios  más  grandes  de  la  Historia,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Carlos I de España y V de Alemania, eligió este rincón extremeño para edificar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 casa</w:t>
      </w: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softHyphen/>
        <w:t xml:space="preserve">-palacio de Yuste donde encontrar la paz para sus últimos días  después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de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tanta guerra en tantos frentes de batalla.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    Comienza la novela en el pueblo cacereño de las tres culturas, (cristiana,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judía  y  árabe),  Casar  de  Palomero,  donde  una  racha  de  fanatismo  religioso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motivada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por intereses espurios, bastardos de los  cristianos, que  culpan a los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judíos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de actos sacrílegos para perseguirlos y apropiarse de sus propiedades y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bienes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...; las casas de los judíos conversos serán pasto de las voraces llamas.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A partir  de este hecho,  la narración  se bifurca  en dos historias  que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transcurren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separadas y protagonizadas por diferente personaje protagonista: la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1ª parte es la historia de Celedonio, judío  converso  y albañil,  constructor muy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estimado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.    Se  halla  lejos  de  su  familia,  trabajando  en  el  pueblo  cacereño  de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Hervás</w:t>
      </w:r>
      <w:proofErr w:type="spell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  a  donde  su  buen  amigo  Jeremías  le  llevará  a  sus  dos  hijos,  Sara  y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David. Esta 1ª parte nos narra el proceso itinerante de la huida de la justicia y la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búsqueda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 de  refugio  de  este  judío  errante.  En  este  periplo  por  la  sierra  de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spell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Tormantos</w:t>
      </w:r>
      <w:proofErr w:type="spell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  plagado  de  adversidades,  encontrarán  la  ayuda  generosa  de  una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serie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de personajes secundarios que han tenido situaciones similares . Nuestro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autor  irá  intercalando  (a  la  manera  cervantina)  las  breves  historias  de  estos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personajes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, que amenizan y animan la narración; son personajes como la Bruja,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proofErr w:type="gramStart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>la</w:t>
      </w:r>
      <w:proofErr w:type="gramEnd"/>
      <w:r w:rsidRPr="001772B8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 serrana, Saturnina, la campesina, los pastores, el monje  Samuel… </w:t>
      </w:r>
    </w:p>
    <w:p w:rsidR="00F53380" w:rsidRPr="001772B8" w:rsidRDefault="00F53380" w:rsidP="00F533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    </w:t>
      </w:r>
    </w:p>
    <w:p w:rsidR="00F03F95" w:rsidRDefault="00F03F95"/>
    <w:sectPr w:rsidR="00F03F95" w:rsidSect="00F03F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53380"/>
    <w:rsid w:val="00044F31"/>
    <w:rsid w:val="00124FBC"/>
    <w:rsid w:val="005726BA"/>
    <w:rsid w:val="007D2F85"/>
    <w:rsid w:val="00937941"/>
    <w:rsid w:val="00F03F95"/>
    <w:rsid w:val="00F53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3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44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4F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401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</dc:creator>
  <cp:lastModifiedBy>Jose Luis</cp:lastModifiedBy>
  <cp:revision>1</cp:revision>
  <dcterms:created xsi:type="dcterms:W3CDTF">2015-11-26T09:50:00Z</dcterms:created>
  <dcterms:modified xsi:type="dcterms:W3CDTF">2015-11-26T10:42:00Z</dcterms:modified>
</cp:coreProperties>
</file>